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40" w:lineRule="auto"/>
        <w:ind w:left="0" w:right="0" w:firstLine="0"/>
        <w:jc w:val="center"/>
        <w:rPr>
          <w:rFonts w:hint="eastAsia" w:ascii="仿宋" w:hAnsi="仿宋" w:eastAsia="仿宋" w:cs="仿宋"/>
          <w:b/>
          <w:bCs/>
          <w:i w:val="0"/>
          <w:caps w:val="0"/>
          <w:color w:val="3F3F3F"/>
          <w:spacing w:val="23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F3F3F"/>
          <w:spacing w:val="23"/>
          <w:sz w:val="28"/>
          <w:szCs w:val="28"/>
          <w:shd w:val="clear" w:fill="FFFFFF"/>
          <w:lang w:eastAsia="zh-CN"/>
        </w:rPr>
        <w:t>附：北京中医药大学针灸推拿学院</w:t>
      </w:r>
      <w:r>
        <w:rPr>
          <w:rFonts w:hint="eastAsia" w:ascii="仿宋" w:hAnsi="仿宋" w:eastAsia="仿宋" w:cs="仿宋"/>
          <w:b/>
          <w:bCs/>
          <w:i w:val="0"/>
          <w:caps w:val="0"/>
          <w:color w:val="3F3F3F"/>
          <w:spacing w:val="23"/>
          <w:sz w:val="28"/>
          <w:szCs w:val="28"/>
          <w:shd w:val="clear" w:fill="FFFFFF"/>
          <w:lang w:val="en-US" w:eastAsia="zh-CN"/>
        </w:rPr>
        <w:t>2019年</w:t>
      </w:r>
      <w:r>
        <w:rPr>
          <w:rFonts w:hint="eastAsia" w:ascii="仿宋" w:hAnsi="仿宋" w:eastAsia="仿宋" w:cs="仿宋"/>
          <w:b/>
          <w:bCs/>
          <w:i w:val="0"/>
          <w:caps w:val="0"/>
          <w:color w:val="3F3F3F"/>
          <w:spacing w:val="23"/>
          <w:sz w:val="28"/>
          <w:szCs w:val="28"/>
          <w:shd w:val="clear" w:fill="FFFFFF"/>
          <w:lang w:eastAsia="zh-CN"/>
        </w:rPr>
        <w:t>招聘</w:t>
      </w:r>
      <w:r>
        <w:rPr>
          <w:rFonts w:hint="eastAsia" w:ascii="仿宋" w:hAnsi="仿宋" w:eastAsia="仿宋" w:cs="仿宋"/>
          <w:b/>
          <w:bCs/>
          <w:i w:val="0"/>
          <w:caps w:val="0"/>
          <w:color w:val="3F3F3F"/>
          <w:spacing w:val="23"/>
          <w:sz w:val="28"/>
          <w:szCs w:val="28"/>
          <w:shd w:val="clear" w:fill="FFFFFF"/>
          <w:lang w:val="en-US" w:eastAsia="zh-CN"/>
        </w:rPr>
        <w:t>岗位</w:t>
      </w:r>
    </w:p>
    <w:tbl>
      <w:tblPr>
        <w:tblStyle w:val="5"/>
        <w:tblW w:w="15330" w:type="dxa"/>
        <w:jc w:val="center"/>
        <w:tblInd w:w="-4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465"/>
        <w:gridCol w:w="3075"/>
        <w:gridCol w:w="870"/>
        <w:gridCol w:w="780"/>
        <w:gridCol w:w="1530"/>
        <w:gridCol w:w="1290"/>
        <w:gridCol w:w="735"/>
        <w:gridCol w:w="4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lang w:eastAsia="zh-CN"/>
              </w:rPr>
              <w:t>系部科室</w:t>
            </w:r>
          </w:p>
        </w:tc>
        <w:tc>
          <w:tcPr>
            <w:tcW w:w="4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岗位</w:t>
            </w:r>
          </w:p>
        </w:tc>
        <w:tc>
          <w:tcPr>
            <w:tcW w:w="30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专业及研究方向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学历学位</w:t>
            </w:r>
          </w:p>
        </w:tc>
        <w:tc>
          <w:tcPr>
            <w:tcW w:w="7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招聘人数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人员类别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招聘范围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生源</w:t>
            </w:r>
          </w:p>
        </w:tc>
        <w:tc>
          <w:tcPr>
            <w:tcW w:w="45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2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康复医学教研室</w:t>
            </w:r>
          </w:p>
        </w:tc>
        <w:tc>
          <w:tcPr>
            <w:tcW w:w="4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教师</w:t>
            </w:r>
          </w:p>
        </w:tc>
        <w:tc>
          <w:tcPr>
            <w:tcW w:w="30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康复治疗学等相关专业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博士</w:t>
            </w:r>
          </w:p>
        </w:tc>
        <w:tc>
          <w:tcPr>
            <w:tcW w:w="7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应届毕业生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只限校外毕业生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京外生源</w:t>
            </w:r>
          </w:p>
        </w:tc>
        <w:tc>
          <w:tcPr>
            <w:tcW w:w="45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1、本科、硕士或博士阶段在WCPT认证高校或在国外认证高校取得学位（获得任意一个学位即可）者优先；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2、获得境外高校DPT/MPT者优先；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3、雅思7.5以上者优先。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202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康复医学教研室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教师</w:t>
            </w:r>
          </w:p>
        </w:tc>
        <w:tc>
          <w:tcPr>
            <w:tcW w:w="307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康复医学工程等相关专业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博士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应届毕业生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只限校外毕业生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京内生源</w:t>
            </w:r>
          </w:p>
        </w:tc>
        <w:tc>
          <w:tcPr>
            <w:tcW w:w="456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1、本科、硕士或博士阶段在WCPT认证高校或在国外认证高校取得学位（获得任意一个学位即可）者优先；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2、获得境外高校DPT/MPT者优先；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3、雅思7.5以上者优先。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02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07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出站博士后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不限</w:t>
            </w:r>
          </w:p>
        </w:tc>
        <w:tc>
          <w:tcPr>
            <w:tcW w:w="456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2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气功教研室</w:t>
            </w:r>
          </w:p>
        </w:tc>
        <w:tc>
          <w:tcPr>
            <w:tcW w:w="4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教师</w:t>
            </w:r>
          </w:p>
        </w:tc>
        <w:tc>
          <w:tcPr>
            <w:tcW w:w="30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针灸推拿学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博士</w:t>
            </w:r>
          </w:p>
        </w:tc>
        <w:tc>
          <w:tcPr>
            <w:tcW w:w="7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应届毕业生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校内外均可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京外生源</w:t>
            </w:r>
          </w:p>
        </w:tc>
        <w:tc>
          <w:tcPr>
            <w:tcW w:w="45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在校攻读博士学位期间，在本学科领域内以第一作者发表至少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1篇SCI收录文章（影响因子≥2）;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2、承担过气功方向相关的科研课题；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3、有海外学习经历者优先；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4、能够熟练应用电生理学、生物力学、分子生物学等实验技术及掌握复杂算法者优先。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2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经络腧穴教研室</w:t>
            </w:r>
          </w:p>
        </w:tc>
        <w:tc>
          <w:tcPr>
            <w:tcW w:w="4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教师</w:t>
            </w:r>
          </w:p>
        </w:tc>
        <w:tc>
          <w:tcPr>
            <w:tcW w:w="30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针灸推拿学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博士</w:t>
            </w:r>
          </w:p>
        </w:tc>
        <w:tc>
          <w:tcPr>
            <w:tcW w:w="7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应届毕业生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校内外均可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京内生源</w:t>
            </w:r>
          </w:p>
        </w:tc>
        <w:tc>
          <w:tcPr>
            <w:tcW w:w="45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eastAsia="zh-CN"/>
              </w:rPr>
              <w:t>在校攻读博士学位期间，在本学科领域内以第一作者发表至少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1篇SCI收录文章（影响因子≥1）及1篇核心期刊文章（CJCR影响因子≥0.5）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F3F3F"/>
                <w:spacing w:val="23"/>
                <w:sz w:val="21"/>
                <w:szCs w:val="21"/>
                <w:shd w:val="clear" w:fill="FFFFFF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25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guochengbo</cp:lastModifiedBy>
  <dcterms:modified xsi:type="dcterms:W3CDTF">2018-12-20T02:49:23Z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